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5A" w:rsidRPr="0050155A" w:rsidRDefault="002742FE" w:rsidP="005015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i/>
          <w:szCs w:val="28"/>
          <w:lang w:val="uk-UA" w:eastAsia="ru-RU"/>
        </w:rPr>
      </w:pPr>
      <w:r w:rsidRPr="003525BF">
        <w:rPr>
          <w:rFonts w:ascii="Palatino Linotype" w:eastAsia="Times New Roman" w:hAnsi="Palatino Linotype" w:cs="Courier New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FC29D9" wp14:editId="1EDE0EA0">
            <wp:simplePos x="0" y="0"/>
            <wp:positionH relativeFrom="column">
              <wp:posOffset>457200</wp:posOffset>
            </wp:positionH>
            <wp:positionV relativeFrom="paragraph">
              <wp:posOffset>-141890</wp:posOffset>
            </wp:positionV>
            <wp:extent cx="6117048" cy="9648497"/>
            <wp:effectExtent l="0" t="0" r="0" b="0"/>
            <wp:wrapNone/>
            <wp:docPr id="1" name="Рисунок 1" descr="D:\Фе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ми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r="27017"/>
                    <a:stretch/>
                  </pic:blipFill>
                  <pic:spPr bwMode="auto">
                    <a:xfrm>
                      <a:off x="0" y="0"/>
                      <a:ext cx="6116816" cy="964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A" w:rsidRPr="0050155A">
        <w:rPr>
          <w:rFonts w:ascii="Palatino Linotype" w:eastAsia="Times New Roman" w:hAnsi="Palatino Linotype" w:cs="Courier New"/>
          <w:b/>
          <w:szCs w:val="28"/>
          <w:lang w:val="uk-UA" w:eastAsia="ru-RU"/>
        </w:rPr>
        <w:t xml:space="preserve">Кримінальна міліція у справах дітей діє відповідно до Закону «Про органи і служби у справах дітей та спеціальні установи для дітей» </w:t>
      </w:r>
      <w:r w:rsidR="0050155A" w:rsidRPr="0050155A">
        <w:rPr>
          <w:rFonts w:ascii="Palatino Linotype" w:eastAsia="Times New Roman" w:hAnsi="Palatino Linotype" w:cs="Courier New"/>
          <w:b/>
          <w:i/>
          <w:szCs w:val="28"/>
          <w:lang w:val="uk-UA" w:eastAsia="ru-RU"/>
        </w:rPr>
        <w:t>(</w:t>
      </w:r>
      <w:r w:rsidR="0050155A" w:rsidRPr="0050155A">
        <w:rPr>
          <w:rFonts w:ascii="Palatino Linotype" w:eastAsia="Times New Roman" w:hAnsi="Palatino Linotype" w:cs="Courier New"/>
          <w:b/>
          <w:i/>
          <w:color w:val="548DD4"/>
          <w:szCs w:val="28"/>
          <w:lang w:val="uk-UA" w:eastAsia="ru-RU"/>
        </w:rPr>
        <w:t>надати посилання на витяг з закону</w:t>
      </w:r>
      <w:r w:rsidR="0050155A" w:rsidRPr="0050155A">
        <w:rPr>
          <w:rFonts w:ascii="Palatino Linotype" w:eastAsia="Times New Roman" w:hAnsi="Palatino Linotype" w:cs="Courier New"/>
          <w:b/>
          <w:i/>
          <w:szCs w:val="28"/>
          <w:lang w:val="uk-UA" w:eastAsia="ru-RU"/>
        </w:rPr>
        <w:t xml:space="preserve">). Запитання та пропозиції щодо організації профілактичної роботи в школах учні, батьки, вчителі можуть надіслати на поштову скриньку </w:t>
      </w:r>
      <w:hyperlink r:id="rId8" w:history="1">
        <w:r w:rsidR="0050155A" w:rsidRPr="003525BF">
          <w:rPr>
            <w:rFonts w:ascii="Palatino Linotype" w:eastAsia="Times New Roman" w:hAnsi="Palatino Linotype" w:cs="Courier New"/>
            <w:b/>
            <w:i/>
            <w:color w:val="0000FF"/>
            <w:szCs w:val="28"/>
            <w:u w:val="single"/>
            <w:lang w:val="uk-UA" w:eastAsia="ru-RU"/>
          </w:rPr>
          <w:t>ditypolice@mvs.gov.ua</w:t>
        </w:r>
      </w:hyperlink>
    </w:p>
    <w:p w:rsidR="0050155A" w:rsidRPr="0050155A" w:rsidRDefault="0050155A" w:rsidP="005015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r w:rsidRPr="0050155A">
        <w:rPr>
          <w:rFonts w:ascii="Palatino Linotype" w:eastAsia="Times New Roman" w:hAnsi="Palatino Linotype" w:cs="Courier New"/>
          <w:b/>
          <w:i/>
          <w:sz w:val="24"/>
          <w:szCs w:val="24"/>
          <w:lang w:val="uk-UA" w:eastAsia="ru-RU"/>
        </w:rPr>
        <w:t xml:space="preserve">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</w:r>
    </w:p>
    <w:p w:rsidR="002742FE" w:rsidRPr="003525BF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bCs/>
          <w:noProof/>
          <w:sz w:val="24"/>
          <w:szCs w:val="24"/>
          <w:lang w:val="uk-UA" w:eastAsia="ru-RU"/>
        </w:rPr>
      </w:pPr>
      <w:bookmarkStart w:id="0" w:name="o1"/>
      <w:bookmarkEnd w:id="0"/>
      <w:r w:rsidRPr="0050155A">
        <w:rPr>
          <w:rFonts w:ascii="Palatino Linotype" w:eastAsia="Times New Roman" w:hAnsi="Palatino Linotype" w:cs="Courier New"/>
          <w:b/>
          <w:bCs/>
          <w:sz w:val="24"/>
          <w:szCs w:val="24"/>
          <w:lang w:val="uk-UA" w:eastAsia="ru-RU"/>
        </w:rPr>
        <w:t xml:space="preserve">                     </w:t>
      </w:r>
    </w:p>
    <w:p w:rsidR="0050155A" w:rsidRPr="0050155A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r w:rsidRPr="0050155A">
        <w:rPr>
          <w:rFonts w:ascii="Palatino Linotype" w:eastAsia="Times New Roman" w:hAnsi="Palatino Linotype" w:cs="Courier New"/>
          <w:b/>
          <w:bCs/>
          <w:sz w:val="24"/>
          <w:szCs w:val="24"/>
          <w:lang w:val="uk-UA" w:eastAsia="ru-RU"/>
        </w:rPr>
        <w:t xml:space="preserve">Витяг з З А К О Н У  У К Р А Ї Н И </w:t>
      </w:r>
      <w:r w:rsidRPr="0050155A">
        <w:rPr>
          <w:rFonts w:ascii="Palatino Linotype" w:eastAsia="Times New Roman" w:hAnsi="Palatino Linotype" w:cs="Courier New"/>
          <w:b/>
          <w:bCs/>
          <w:sz w:val="24"/>
          <w:szCs w:val="24"/>
          <w:lang w:val="uk-UA" w:eastAsia="ru-RU"/>
        </w:rPr>
        <w:br/>
      </w:r>
    </w:p>
    <w:p w:rsidR="0050155A" w:rsidRPr="0050155A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" w:name="o2"/>
      <w:bookmarkEnd w:id="1"/>
      <w:r w:rsidRPr="0050155A">
        <w:rPr>
          <w:rFonts w:ascii="Palatino Linotype" w:eastAsia="Times New Roman" w:hAnsi="Palatino Linotype" w:cs="Courier New"/>
          <w:b/>
          <w:bCs/>
          <w:sz w:val="24"/>
          <w:szCs w:val="24"/>
          <w:lang w:val="uk-UA" w:eastAsia="ru-RU"/>
        </w:rPr>
        <w:t xml:space="preserve">               Про органи і служби у справах дітей та спеціальні установи для дітей </w:t>
      </w:r>
      <w:r w:rsidRPr="0050155A">
        <w:rPr>
          <w:rFonts w:ascii="Palatino Linotype" w:eastAsia="Times New Roman" w:hAnsi="Palatino Linotype" w:cs="Courier New"/>
          <w:b/>
          <w:bCs/>
          <w:sz w:val="24"/>
          <w:szCs w:val="24"/>
          <w:lang w:val="uk-UA" w:eastAsia="ru-RU"/>
        </w:rPr>
        <w:br/>
      </w:r>
    </w:p>
    <w:p w:rsidR="0050155A" w:rsidRPr="0050155A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" w:name="o3"/>
      <w:bookmarkEnd w:id="2"/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     { Назва Закону із змінами, внесеними згідно із Законом </w:t>
      </w:r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>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609-V ( </w:t>
      </w:r>
      <w:hyperlink r:id="rId9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07.02.2007 }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</w:r>
      <w:bookmarkStart w:id="3" w:name="o4"/>
      <w:bookmarkEnd w:id="3"/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 ( Відомості Верховної Ради України (ВВР), 1995, N 6, ст. 35 )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</w:r>
      <w:bookmarkStart w:id="4" w:name="o5"/>
      <w:bookmarkEnd w:id="4"/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{ Вводиться в дію Постановою ВР N </w:t>
      </w:r>
      <w:hyperlink r:id="rId10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21/95-ВР</w:t>
        </w:r>
      </w:hyperlink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від 24.01.95,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ВВР, 1995, N 6, ст. 36 }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</w:r>
    </w:p>
    <w:p w:rsidR="0050155A" w:rsidRPr="0050155A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5" w:name="o6"/>
      <w:bookmarkEnd w:id="5"/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{ Із змінами, внесеними згідно із Законами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312-XIV ( </w:t>
      </w:r>
      <w:hyperlink r:id="rId11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312-14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11.12.98, ВВР, 1999,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4, ст.35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864-XIV ( </w:t>
      </w:r>
      <w:hyperlink r:id="rId12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864-14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08.07.99, ВВР, 1999,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36, ст.318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673-IV  ( </w:t>
      </w:r>
      <w:hyperlink r:id="rId13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673-15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03.04.2003, ВВР, 2003, №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28, ст.211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1410-IV ( </w:t>
      </w:r>
      <w:hyperlink r:id="rId14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1410-15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03.02.2004, ВВР, 2004,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19, ст.251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2377-IV ( </w:t>
      </w:r>
      <w:hyperlink r:id="rId15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2377-15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20.01.2005, ВВР, 2005,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11, ст.198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3167-IV ( </w:t>
      </w:r>
      <w:hyperlink r:id="rId16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3167-15</w:t>
        </w:r>
      </w:hyperlink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01.12.</w:t>
      </w:r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>2005, ВВР, 2006,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12, ст.104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 609-V  (  </w:t>
      </w:r>
      <w:hyperlink r:id="rId17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07.02.2007, ВВР, 2007,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15, ст.194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1254-VI ( </w:t>
      </w:r>
      <w:hyperlink r:id="rId18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1254-17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14.04.2009, ВВР, 2009,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36-37, ст.511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  N 2507-VI ( </w:t>
      </w:r>
      <w:hyperlink r:id="rId19" w:tgtFrame="_blank" w:history="1">
        <w:r w:rsidRPr="0050155A">
          <w:rPr>
            <w:rFonts w:ascii="Palatino Linotype" w:eastAsia="Times New Roman" w:hAnsi="Palatino Linotype" w:cs="Courier New"/>
            <w:b/>
            <w:i/>
            <w:iCs/>
            <w:color w:val="0000FF"/>
            <w:sz w:val="24"/>
            <w:szCs w:val="24"/>
            <w:u w:val="single"/>
            <w:lang w:val="uk-UA" w:eastAsia="ru-RU"/>
          </w:rPr>
          <w:t>2507-17</w:t>
        </w:r>
      </w:hyperlink>
      <w:r w:rsidR="003525BF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) від 09.09.2010, ВВР, 2011, №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t xml:space="preserve"> 4, ст.18 } </w:t>
      </w:r>
      <w:r w:rsidRPr="0050155A">
        <w:rPr>
          <w:rFonts w:ascii="Palatino Linotype" w:eastAsia="Times New Roman" w:hAnsi="Palatino Linotype" w:cs="Courier New"/>
          <w:b/>
          <w:i/>
          <w:iCs/>
          <w:sz w:val="24"/>
          <w:szCs w:val="24"/>
          <w:lang w:val="uk-UA" w:eastAsia="ru-RU"/>
        </w:rPr>
        <w:br/>
        <w:t xml:space="preserve"> </w:t>
      </w:r>
    </w:p>
    <w:p w:rsidR="0050155A" w:rsidRPr="0050155A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r w:rsidRPr="0050155A">
        <w:rPr>
          <w:rFonts w:ascii="Palatino Linotype" w:eastAsia="Times New Roman" w:hAnsi="Palatino Linotype" w:cs="Courier New"/>
          <w:b/>
          <w:bCs/>
          <w:sz w:val="24"/>
          <w:szCs w:val="24"/>
          <w:lang w:val="uk-UA" w:eastAsia="ru-RU"/>
        </w:rPr>
        <w:t>Стаття 5.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Кримінальна міліція у справах дітей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</w:r>
    </w:p>
    <w:p w:rsidR="0050155A" w:rsidRPr="0050155A" w:rsidRDefault="0050155A" w:rsidP="0035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6" w:name="o73"/>
      <w:bookmarkEnd w:id="6"/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    Кримінальна  міліція  у  справах  дітей  є складовою частиною кримінальної  міліції  органів  внутрішніх  справ і створюється на правах самостійного підрозділу в головних управліннях Міністерства внутрішніх  справ  України  в  Автономній  Республіці  Крим, місті </w:t>
      </w:r>
      <w:bookmarkStart w:id="7" w:name="_GoBack"/>
      <w:bookmarkEnd w:id="7"/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Києві,  Київській  області,  управліннях  Міністерства  внутрішніх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справ  міста  Севастополя,  областей, управліннях внутрішніх справ Міністерства   внутрішніх   справ   України   на   транспорті та Міністерстві внутрішніх справ України. {Частина перша статті 5 із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змінами, внесеними згідно із Законом </w:t>
      </w:r>
      <w:r w:rsid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№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609-V  (</w:t>
      </w:r>
      <w:hyperlink r:id="rId20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від 07.02.2007}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</w:r>
    </w:p>
    <w:p w:rsidR="0050155A" w:rsidRPr="003525BF" w:rsidRDefault="0050155A" w:rsidP="0050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8" w:name="o74"/>
      <w:bookmarkEnd w:id="8"/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    Кримінальна міліція у справах дітей зобов'язана: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</w:t>
      </w:r>
      <w:bookmarkStart w:id="9" w:name="o75"/>
      <w:bookmarkEnd w:id="9"/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проводити роботу щодо запобігання правопорушенням дітей;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0" w:name="o76"/>
      <w:bookmarkEnd w:id="10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виявляти, припиняти   та    розкривати  злочини,  вчинені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дітьми, вживати   з   цією   метою   оперативно-розшукових і профілактичних заходів, передбачених чинним законодавством;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1" w:name="o77"/>
      <w:bookmarkEnd w:id="11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lastRenderedPageBreak/>
        <w:t>розглядати у межах своєї компетенції заяви і повідомлення про правопорушення, вчинені дітьми;</w:t>
      </w:r>
    </w:p>
    <w:p w:rsidR="0050155A" w:rsidRPr="003525BF" w:rsidRDefault="003525BF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2" w:name="o78"/>
      <w:bookmarkEnd w:id="12"/>
      <w:r w:rsidRPr="003525BF">
        <w:rPr>
          <w:rFonts w:ascii="Palatino Linotype" w:eastAsia="Times New Roman" w:hAnsi="Palatino Linotype" w:cs="Courier New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A888575" wp14:editId="52749A78">
            <wp:simplePos x="0" y="0"/>
            <wp:positionH relativeFrom="column">
              <wp:posOffset>228600</wp:posOffset>
            </wp:positionH>
            <wp:positionV relativeFrom="paragraph">
              <wp:posOffset>13970</wp:posOffset>
            </wp:positionV>
            <wp:extent cx="6116955" cy="9648190"/>
            <wp:effectExtent l="0" t="0" r="0" b="0"/>
            <wp:wrapNone/>
            <wp:docPr id="2" name="Рисунок 2" descr="D:\Фе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ми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r="27017"/>
                    <a:stretch/>
                  </pic:blipFill>
                  <pic:spPr bwMode="auto">
                    <a:xfrm>
                      <a:off x="0" y="0"/>
                      <a:ext cx="6116955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здійснювати досудову   підготовку   матеріалів   про правопорушення,   вчинені  дітьми,  провадити  дізнання  в  межах, визначених кримінально-процесуальним законодавством;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3" w:name="o79"/>
      <w:bookmarkEnd w:id="13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виявляти причини та умови, що сприяють вчиненню правопорушень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дітьми,  вживати в межах своєї компе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тенції заходів до їх усунення; 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брати участь у правовому вихованні дітей;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4" w:name="o80"/>
      <w:bookmarkEnd w:id="14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розшукувати  дітей,  що  зникли,  дітей,  які залишили сім'ї, навчально-виховні  заклади  (бродяжать) та спеціальні установи для дітей;  {Абзац  сьомий  частини  другої  статті  5  із  змінами, </w:t>
      </w:r>
      <w:r w:rsid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несеними згідно із Законом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609-V ( </w:t>
      </w:r>
      <w:hyperlink r:id="rId21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07.02.2007 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5" w:name="o81"/>
      <w:bookmarkEnd w:id="15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виявляти   дорослих  осіб,  які  втягують  дітей  у  злочинну діяльність, проституцію, пияцтво, наркоманію та жебрацтво;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6" w:name="o82"/>
      <w:bookmarkEnd w:id="16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виявляти осіб, які  займаються виготовленням  та розповсюдженням 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п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орнографічної продукції,  видань,  що пропагують насильство, жорстокість, сексуальну розпусту;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7" w:name="o83"/>
      <w:bookmarkEnd w:id="17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виявляти  батьків  або  осіб, що їх замінюють, які ухиляються від   виконання   передбачених   законодавством   обов'язків  щодо створення  належних  умов  для життя, навчання та виховання дітей;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{Частину  другу  статті  5  доповнено  абзацом згідно із Законом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609-V ( </w:t>
      </w:r>
      <w:hyperlink r:id="rId22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07.02.2007 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8" w:name="o84"/>
      <w:bookmarkEnd w:id="18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вести  облік  правопорушників, що не досягли 18 років, у тому числі   звільнених   з   спеціальних  виховних  установ,  з  метою проведення  профілактичної роботи, інформувати відповідні служби у справах  дітей стосовно цих дітей; { Абзац частини другої статті 5 в  редакції Закону N 673-IV ( </w:t>
      </w:r>
      <w:hyperlink r:id="rId23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673-15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03.04.2003; із змінами,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внесеними згідно із Законами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2377-IV (</w:t>
      </w:r>
      <w:hyperlink r:id="rId24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2377-15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від 20.01.2005,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N 609-V ( </w:t>
      </w:r>
      <w:hyperlink r:id="rId25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07.02.2007 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19" w:name="o85"/>
      <w:bookmarkEnd w:id="19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повертати до  місця  постійного  проживання,   навчання   або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направляти  до  спеціальних  установ  для дітей у термін не більше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восьми  годин  з моменту виявлення дітей, яких було підкинуто, або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які заблукали, або залишили сім'ю чи навчально-виховні заклади;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0" w:name="o86"/>
      <w:bookmarkEnd w:id="20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викликати  дітей,  їх  батьків  (усиновителів)  або  опікунів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(піклувальників), а також інших осіб у справах та інших матеріалах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про  правопорушення і у разі ухилення без поважних причин від явки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за викликом - піддавати їх приводу;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1" w:name="o87"/>
      <w:bookmarkEnd w:id="21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ві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двідувати  правопорушників, що не досягли 18 років, за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місцем їх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проживання, навчання, робот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и, проводити бесіди з ними,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їх батьками (усиновителями) або опікунами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(піклувальниками);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{Абзац  чотирнадцятий  статті  5 із змінами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, внесеними згідно із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Законом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609-V ( </w:t>
      </w:r>
      <w:hyperlink r:id="rId26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07.02.2007}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2" w:name="o88"/>
      <w:bookmarkEnd w:id="22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отримувати від підприємств,  установ та організацій незалежно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від  форм  власності відомості, необхідні у зв'язку з матеріалами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про правопорушення, що перебувають у її провадженні;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3" w:name="o89"/>
      <w:bookmarkEnd w:id="23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затримувати і тримати у спеціально відведених для цього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приміщеннях дітей, які залишилися без опіки та піклування, - на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lastRenderedPageBreak/>
        <w:t xml:space="preserve">період до передачі їх законним представникам або до влаштування в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установленому порядку, але не більше восьми годин; { Абзац частини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другої  статті 5 із змінами, внесеними згідно із За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коном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1410-IV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(</w:t>
      </w:r>
      <w:hyperlink r:id="rId27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1410-15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від 03.02.2004; в редакції Закону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2507-VI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( </w:t>
      </w:r>
      <w:hyperlink r:id="rId28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2507-17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09.09.2010 }</w:t>
      </w:r>
    </w:p>
    <w:p w:rsidR="0050155A" w:rsidRPr="003525BF" w:rsidRDefault="003525BF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4" w:name="o90"/>
      <w:bookmarkEnd w:id="24"/>
      <w:r w:rsidRPr="003525BF">
        <w:rPr>
          <w:rFonts w:ascii="Palatino Linotype" w:eastAsia="Times New Roman" w:hAnsi="Palatino Linotype" w:cs="Courier New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E56CA94" wp14:editId="42A67991">
            <wp:simplePos x="0" y="0"/>
            <wp:positionH relativeFrom="column">
              <wp:posOffset>342900</wp:posOffset>
            </wp:positionH>
            <wp:positionV relativeFrom="paragraph">
              <wp:posOffset>-387985</wp:posOffset>
            </wp:positionV>
            <wp:extent cx="6116955" cy="9648190"/>
            <wp:effectExtent l="0" t="0" r="0" b="0"/>
            <wp:wrapNone/>
            <wp:docPr id="3" name="Рисунок 3" descr="D:\Фе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ми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r="27017"/>
                    <a:stretch/>
                  </pic:blipFill>
                  <pic:spPr bwMode="auto">
                    <a:xfrm>
                      <a:off x="0" y="0"/>
                      <a:ext cx="6116955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затримувати і  тримати у спеціально відведених для цього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приміщеннях дітей віком від 11 років,  які підозрюються у вчиненні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суспільно небезпечних діянь, за які Кримінальним кодексом України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(</w:t>
      </w:r>
      <w:hyperlink r:id="rId29" w:tgtFrame="_blank" w:history="1">
        <w:r w:rsidR="0050155A"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2341-14</w:t>
        </w:r>
      </w:hyperlink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передбачено покарання у виді позбавлення волі до п'яти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років або більш м'яке покарання, і які не досягли віку, з якого за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такі діяння особи підлягають кримінальній відповідальності, - до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передачі їх під нагляд батьків, осіб, які їх замінюють, або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адміністрації навчального чи іншого дитячого  закладу, в якому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постійно проживає  ця дитина, але не більше восьми годин; { Абзац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частини другої статті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5 в редакції Закону №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2507-VI (</w:t>
      </w:r>
      <w:hyperlink r:id="rId30" w:tgtFrame="_blank" w:history="1">
        <w:r w:rsidR="0050155A"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2507-17</w:t>
        </w:r>
      </w:hyperlink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від 09.09.2010 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5" w:name="o91"/>
      <w:bookmarkEnd w:id="25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затримувати і  тримати  у  спеціально  відведених  для  цього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приміщеннях дітей віком від 11 років,  які підозрюються у вчиненні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суспільно  небезпечних діянь,  що підпадають під ознаки діянь,  за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які Кримінальним кодексом України (</w:t>
      </w:r>
      <w:hyperlink r:id="rId31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2341-14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передбачено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покарання  у  виді  позбавлення  волі понад п'ять років,  і які не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досягли віку, з якого за такі діяння особи підлягають кримінальній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відповідальності, - до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доставляння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 їх  до  суду  для вирішення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питання про поміщення їх у приймальники-розподільники  для  дітей,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але  не  більше  дванадцяти годин з моменту їх затримання; { Абзац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частини  другої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 статті  5 в редакції Закону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2507-VI (</w:t>
      </w:r>
      <w:hyperlink r:id="rId32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2507-17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від 09.09.2010 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6" w:name="o92"/>
      <w:bookmarkEnd w:id="26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здійснювати згідно з чинним законодавством гласні та негласні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оперативно-розшукові заходи з метою  розкриття  злочинів, вчинених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дітьми або за їх участю;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7" w:name="o93"/>
      <w:bookmarkEnd w:id="27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виявляти, вести облік осіб, які втягують дітей в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антигромадську  діяльність; (Абзац частини другої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статті 5 в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редакції Закону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864-XIV ( </w:t>
      </w:r>
      <w:hyperlink r:id="rId33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864-14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08.07.99 )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8" w:name="o94"/>
      <w:bookmarkEnd w:id="28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проводити обшуки,  вилучення та інші слідчі дії відповідно до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кримінально-процесуального законодавства;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29" w:name="o95"/>
      <w:bookmarkEnd w:id="29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проводити за наявності законних підстав огляд дітей, речей,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які є при них, транспортних засобів;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0" w:name="o96"/>
      <w:bookmarkEnd w:id="30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вилучати документи  і  предмети,  що  можуть  бути   речовими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доказами   правопорушення   або   використані  на  шкоду  здоров'ю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дітей;  (  Абзац  частини  другої  статті  5 із змінами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, внесеними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згідно із Законом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864-XIV ( </w:t>
      </w:r>
      <w:hyperlink r:id="rId34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864-14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08.07.99 )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1" w:name="o97"/>
      <w:bookmarkEnd w:id="31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складати протоколи про  адміністративні правопорушення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дітей, а також їх батьків (усиновителів) або опікунів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(піклувальників), які не виконують обов'язків щодо виховання 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навчання дітей, інформувати відповідні служби у справах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дітей; (Абзац частини другої статті 5 із змінами, внесеними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згідно із Законом N 673-IV ( </w:t>
      </w:r>
      <w:hyperlink r:id="rId35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673-15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03.04.2003 )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2" w:name="o98"/>
      <w:bookmarkEnd w:id="32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lastRenderedPageBreak/>
        <w:t xml:space="preserve">вносити підприємствам, установам та організаціям незалежно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від форм власності обов'язкові для розгляду подання про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необхідність усунення причин  та  умов,  що  сприяють   вчиненню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правопорушень дітьми;</w:t>
      </w:r>
    </w:p>
    <w:p w:rsidR="0050155A" w:rsidRPr="003525BF" w:rsidRDefault="003525BF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3" w:name="o99"/>
      <w:bookmarkEnd w:id="33"/>
      <w:r w:rsidRPr="003525BF">
        <w:rPr>
          <w:rFonts w:ascii="Palatino Linotype" w:eastAsia="Times New Roman" w:hAnsi="Palatino Linotype" w:cs="Courier New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927570" wp14:editId="18B00149">
            <wp:simplePos x="0" y="0"/>
            <wp:positionH relativeFrom="column">
              <wp:posOffset>371475</wp:posOffset>
            </wp:positionH>
            <wp:positionV relativeFrom="paragraph">
              <wp:posOffset>-397510</wp:posOffset>
            </wp:positionV>
            <wp:extent cx="6116955" cy="9648190"/>
            <wp:effectExtent l="0" t="0" r="0" b="0"/>
            <wp:wrapNone/>
            <wp:docPr id="4" name="Рисунок 4" descr="D:\Фе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ми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r="27017"/>
                    <a:stretch/>
                  </pic:blipFill>
                  <pic:spPr bwMode="auto">
                    <a:xfrm>
                      <a:off x="0" y="0"/>
                      <a:ext cx="6116955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доставляти в органи внутрішніх справ на строк до восьми годин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дітей, які вчинили адміністративне правопорушення, але не досягли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віку, з якого настає адміністративна відповідальність, для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встановлення особи,  обставин вчинення правопорушення та передачі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їх  батькам  чи особам, які їх замінюють, або у притулки для дітей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служб у справах дітей; {Абзац статті 5 із змінами, вне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сеними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згідно  із  Законами  №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609-V (</w:t>
      </w:r>
      <w:hyperlink r:id="rId36" w:tgtFrame="_blank" w:history="1">
        <w:r w:rsidR="0050155A"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) від 07.02.2007, №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2507-VI </w:t>
      </w:r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( </w:t>
      </w:r>
      <w:hyperlink r:id="rId37" w:tgtFrame="_blank" w:history="1">
        <w:r w:rsidR="0050155A"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2507-17</w:t>
        </w:r>
      </w:hyperlink>
      <w:r w:rsidR="0050155A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09.09.2010}</w:t>
      </w:r>
    </w:p>
    <w:p w:rsidR="0050155A" w:rsidRPr="003525BF" w:rsidRDefault="0050155A" w:rsidP="0050155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4" w:name="o100"/>
      <w:bookmarkEnd w:id="34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після встановлення особи дитини невідкладно сповіщати батьків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або осіб, які їх замінюють, про адміністративне затримання дитини,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а в разі вчинення злочину також інформувати органи прокуратури;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{Частину  другу  статті  5  доповнен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о  абзацом згідно із Законом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>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673-IV  (</w:t>
      </w:r>
      <w:hyperlink r:id="rId38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673-15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від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03.04.2003; в редакції Закону 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609-V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( </w:t>
      </w:r>
      <w:hyperlink r:id="rId39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07.02.2007 }</w:t>
      </w:r>
    </w:p>
    <w:p w:rsidR="0050155A" w:rsidRPr="003525BF" w:rsidRDefault="0050155A" w:rsidP="002742FE">
      <w:pPr>
        <w:pStyle w:val="a4"/>
        <w:numPr>
          <w:ilvl w:val="0"/>
          <w:numId w:val="1"/>
        </w:numPr>
        <w:tabs>
          <w:tab w:val="left" w:pos="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5" w:name="o101"/>
      <w:bookmarkEnd w:id="35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повідомляти органи опіки та піклування за місцем  перебування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дитини  про  відомий  факт  залишення  його без опіки (піклування)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батьків; {Частину другу статті 5 доповнено абзацом згідно із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Законом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№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673-IV (</w:t>
      </w:r>
      <w:hyperlink r:id="rId40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673-15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) від 03.04.2003; із змінами,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внесеними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згідно із Законом 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609-V ( </w:t>
      </w:r>
      <w:hyperlink r:id="rId41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07.02.2007 }</w:t>
      </w:r>
    </w:p>
    <w:p w:rsidR="0050155A" w:rsidRPr="003525BF" w:rsidRDefault="0050155A" w:rsidP="002742F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6" w:name="o102"/>
      <w:bookmarkEnd w:id="36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інформувати відповідні служби у справах дітей про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дітей,  які  затримані  чи  обвинувачуються  у  вчиненні злочинів;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(Частину другу статті 5 доповнено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абзацом згідно із Законом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673-IV ( </w:t>
      </w:r>
      <w:hyperlink r:id="rId42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673-15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03.04.2003 )</w:t>
      </w:r>
    </w:p>
    <w:p w:rsidR="0050155A" w:rsidRPr="003525BF" w:rsidRDefault="0050155A" w:rsidP="002742F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7" w:name="o103"/>
      <w:bookmarkEnd w:id="37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здійснювати відповідно до законодавства заходи соціального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патронажу щодо дітей, які відбували покарання у виді позбавлення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волі  на  певний строк; ( Частину другу статті 5 доповнено абзацом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згідно із Законом N 3167-IV ( </w:t>
      </w:r>
      <w:hyperlink r:id="rId43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3167-15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від 01.12.2005 )</w:t>
      </w:r>
    </w:p>
    <w:p w:rsidR="0050155A" w:rsidRPr="003525BF" w:rsidRDefault="0050155A" w:rsidP="002742F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8" w:name="o104"/>
      <w:bookmarkEnd w:id="38"/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вести облік правопорушників, що не досягли 18 років, які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потребують медичної допомоги, у тому числі звільнених із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спеціальних виховних установ, з метою проведення профілактичної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роботи, інформувати відповідні служби у справах дітей стосовно цих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дітей. {Частину другу статті 5 доповнено абзацом згідно із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Законом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3167-IV (</w:t>
      </w:r>
      <w:hyperlink r:id="rId44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3167-15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від 01.12.2005; із змінами,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  <w:t xml:space="preserve">внесеними згідно із Законом </w:t>
      </w:r>
      <w:r w:rsidR="002742FE"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№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>609-V (</w:t>
      </w:r>
      <w:hyperlink r:id="rId45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609-16</w:t>
        </w:r>
      </w:hyperlink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) від 07.02.2007} </w:t>
      </w:r>
      <w:r w:rsidRPr="003525BF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</w:r>
    </w:p>
    <w:p w:rsidR="0050155A" w:rsidRPr="0050155A" w:rsidRDefault="0050155A" w:rsidP="0027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39" w:name="o105"/>
      <w:bookmarkEnd w:id="39"/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    Кримінальна  міліція у справах дітей виконує й інші обов'язки та має інші права, передбачені чинним законодавством. </w:t>
      </w:r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br/>
      </w:r>
    </w:p>
    <w:p w:rsidR="0050155A" w:rsidRPr="0050155A" w:rsidRDefault="0050155A" w:rsidP="0027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</w:pPr>
      <w:bookmarkStart w:id="40" w:name="o106"/>
      <w:bookmarkEnd w:id="40"/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    Положення   про   кримінальну   міліцію   у   справах   дітей ( </w:t>
      </w:r>
      <w:hyperlink r:id="rId46" w:tgtFrame="_blank" w:history="1">
        <w:r w:rsidRPr="003525BF">
          <w:rPr>
            <w:rFonts w:ascii="Palatino Linotype" w:eastAsia="Times New Roman" w:hAnsi="Palatino Linotype" w:cs="Courier New"/>
            <w:b/>
            <w:color w:val="0000FF"/>
            <w:sz w:val="24"/>
            <w:szCs w:val="24"/>
            <w:u w:val="single"/>
            <w:lang w:val="uk-UA" w:eastAsia="ru-RU"/>
          </w:rPr>
          <w:t>502-95-п</w:t>
        </w:r>
      </w:hyperlink>
      <w:r w:rsidRPr="0050155A">
        <w:rPr>
          <w:rFonts w:ascii="Palatino Linotype" w:eastAsia="Times New Roman" w:hAnsi="Palatino Linotype" w:cs="Courier New"/>
          <w:b/>
          <w:sz w:val="24"/>
          <w:szCs w:val="24"/>
          <w:lang w:val="uk-UA" w:eastAsia="ru-RU"/>
        </w:rPr>
        <w:t xml:space="preserve"> ) затверджується Кабінетом Міністрів України. </w:t>
      </w:r>
    </w:p>
    <w:p w:rsidR="009665F8" w:rsidRPr="003525BF" w:rsidRDefault="009665F8" w:rsidP="002742FE">
      <w:pPr>
        <w:pStyle w:val="a0"/>
        <w:rPr>
          <w:rFonts w:ascii="Palatino Linotype" w:hAnsi="Palatino Linotype"/>
          <w:b/>
          <w:sz w:val="24"/>
          <w:szCs w:val="24"/>
          <w:lang w:val="uk-UA"/>
        </w:rPr>
      </w:pPr>
    </w:p>
    <w:sectPr w:rsidR="009665F8" w:rsidRPr="003525BF" w:rsidSect="0050155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132C"/>
    <w:multiLevelType w:val="hybridMultilevel"/>
    <w:tmpl w:val="7AA6A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5A"/>
    <w:rsid w:val="00003433"/>
    <w:rsid w:val="000103BE"/>
    <w:rsid w:val="00015C88"/>
    <w:rsid w:val="00035405"/>
    <w:rsid w:val="000367A0"/>
    <w:rsid w:val="00054B0A"/>
    <w:rsid w:val="000830F2"/>
    <w:rsid w:val="000A73DC"/>
    <w:rsid w:val="000B21D5"/>
    <w:rsid w:val="000D7054"/>
    <w:rsid w:val="000E4E22"/>
    <w:rsid w:val="001159E1"/>
    <w:rsid w:val="0013779C"/>
    <w:rsid w:val="00140ABD"/>
    <w:rsid w:val="00166DE1"/>
    <w:rsid w:val="00182A97"/>
    <w:rsid w:val="0019345E"/>
    <w:rsid w:val="001D35A3"/>
    <w:rsid w:val="001F07AE"/>
    <w:rsid w:val="001F7192"/>
    <w:rsid w:val="00200031"/>
    <w:rsid w:val="00206559"/>
    <w:rsid w:val="00213B08"/>
    <w:rsid w:val="00213CAE"/>
    <w:rsid w:val="002216D5"/>
    <w:rsid w:val="00235A62"/>
    <w:rsid w:val="002642F3"/>
    <w:rsid w:val="00271172"/>
    <w:rsid w:val="002742FE"/>
    <w:rsid w:val="0029264B"/>
    <w:rsid w:val="002A3BA2"/>
    <w:rsid w:val="002F53E7"/>
    <w:rsid w:val="00327628"/>
    <w:rsid w:val="003525BF"/>
    <w:rsid w:val="00356E41"/>
    <w:rsid w:val="00361303"/>
    <w:rsid w:val="0038180C"/>
    <w:rsid w:val="00390EC7"/>
    <w:rsid w:val="003919FF"/>
    <w:rsid w:val="003A39D2"/>
    <w:rsid w:val="003C50AD"/>
    <w:rsid w:val="003D5F6C"/>
    <w:rsid w:val="003F3034"/>
    <w:rsid w:val="00404B21"/>
    <w:rsid w:val="0043556A"/>
    <w:rsid w:val="004479BA"/>
    <w:rsid w:val="00447BE3"/>
    <w:rsid w:val="00451319"/>
    <w:rsid w:val="0045533D"/>
    <w:rsid w:val="0046664C"/>
    <w:rsid w:val="004B2080"/>
    <w:rsid w:val="004C0A1C"/>
    <w:rsid w:val="004C533C"/>
    <w:rsid w:val="004D764B"/>
    <w:rsid w:val="004E21EF"/>
    <w:rsid w:val="0050155A"/>
    <w:rsid w:val="0051086B"/>
    <w:rsid w:val="0054705C"/>
    <w:rsid w:val="00553B53"/>
    <w:rsid w:val="0056191C"/>
    <w:rsid w:val="00582699"/>
    <w:rsid w:val="00592E8A"/>
    <w:rsid w:val="005A15CF"/>
    <w:rsid w:val="005A504C"/>
    <w:rsid w:val="005B2250"/>
    <w:rsid w:val="005B485C"/>
    <w:rsid w:val="005C5BCC"/>
    <w:rsid w:val="005D4276"/>
    <w:rsid w:val="006230CD"/>
    <w:rsid w:val="006450C4"/>
    <w:rsid w:val="00673DF1"/>
    <w:rsid w:val="00680824"/>
    <w:rsid w:val="006F23FA"/>
    <w:rsid w:val="00702B27"/>
    <w:rsid w:val="007210E1"/>
    <w:rsid w:val="007424FA"/>
    <w:rsid w:val="00760E49"/>
    <w:rsid w:val="007952E9"/>
    <w:rsid w:val="007D518F"/>
    <w:rsid w:val="008111D5"/>
    <w:rsid w:val="00822E16"/>
    <w:rsid w:val="0082750C"/>
    <w:rsid w:val="00831432"/>
    <w:rsid w:val="00840004"/>
    <w:rsid w:val="00874263"/>
    <w:rsid w:val="0088412B"/>
    <w:rsid w:val="008940A4"/>
    <w:rsid w:val="008C7372"/>
    <w:rsid w:val="008D5E0E"/>
    <w:rsid w:val="00900E93"/>
    <w:rsid w:val="009050CC"/>
    <w:rsid w:val="00910CA7"/>
    <w:rsid w:val="00911925"/>
    <w:rsid w:val="00952067"/>
    <w:rsid w:val="009665F8"/>
    <w:rsid w:val="009B5CFA"/>
    <w:rsid w:val="009C3827"/>
    <w:rsid w:val="009C4FAE"/>
    <w:rsid w:val="009D174D"/>
    <w:rsid w:val="009D53B4"/>
    <w:rsid w:val="009D7438"/>
    <w:rsid w:val="009E5220"/>
    <w:rsid w:val="00A01802"/>
    <w:rsid w:val="00A160FD"/>
    <w:rsid w:val="00A54695"/>
    <w:rsid w:val="00A60211"/>
    <w:rsid w:val="00A860A5"/>
    <w:rsid w:val="00AB6062"/>
    <w:rsid w:val="00AC5ACE"/>
    <w:rsid w:val="00AD7022"/>
    <w:rsid w:val="00AE19F9"/>
    <w:rsid w:val="00B04C09"/>
    <w:rsid w:val="00B2395E"/>
    <w:rsid w:val="00B44098"/>
    <w:rsid w:val="00B4780D"/>
    <w:rsid w:val="00B73940"/>
    <w:rsid w:val="00B96F77"/>
    <w:rsid w:val="00BB0835"/>
    <w:rsid w:val="00BD2EA5"/>
    <w:rsid w:val="00BF6502"/>
    <w:rsid w:val="00C06988"/>
    <w:rsid w:val="00C2000B"/>
    <w:rsid w:val="00C50193"/>
    <w:rsid w:val="00C56A3A"/>
    <w:rsid w:val="00C6014C"/>
    <w:rsid w:val="00CB2E2B"/>
    <w:rsid w:val="00CB54E2"/>
    <w:rsid w:val="00CE513E"/>
    <w:rsid w:val="00CE7A97"/>
    <w:rsid w:val="00CF476E"/>
    <w:rsid w:val="00D20428"/>
    <w:rsid w:val="00D2677B"/>
    <w:rsid w:val="00D34ADC"/>
    <w:rsid w:val="00D40E6A"/>
    <w:rsid w:val="00D542F6"/>
    <w:rsid w:val="00D61928"/>
    <w:rsid w:val="00D95810"/>
    <w:rsid w:val="00D959A0"/>
    <w:rsid w:val="00DA0F5D"/>
    <w:rsid w:val="00DA55FD"/>
    <w:rsid w:val="00DC74B9"/>
    <w:rsid w:val="00E04CED"/>
    <w:rsid w:val="00E178F3"/>
    <w:rsid w:val="00E23CAF"/>
    <w:rsid w:val="00E270D8"/>
    <w:rsid w:val="00E32036"/>
    <w:rsid w:val="00E338CC"/>
    <w:rsid w:val="00E3517C"/>
    <w:rsid w:val="00E749BB"/>
    <w:rsid w:val="00EA724B"/>
    <w:rsid w:val="00ED53F3"/>
    <w:rsid w:val="00ED6FBE"/>
    <w:rsid w:val="00EF39BD"/>
    <w:rsid w:val="00F036D2"/>
    <w:rsid w:val="00F11863"/>
    <w:rsid w:val="00F16A11"/>
    <w:rsid w:val="00F2297C"/>
    <w:rsid w:val="00F43F4C"/>
    <w:rsid w:val="00F54A5F"/>
    <w:rsid w:val="00F62401"/>
    <w:rsid w:val="00F652B7"/>
    <w:rsid w:val="00F839B9"/>
    <w:rsid w:val="00F908D7"/>
    <w:rsid w:val="00F977E0"/>
    <w:rsid w:val="00FA1B32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0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F53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0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F53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ypolice@mvs.gov.ua" TargetMode="External"/><Relationship Id="rId13" Type="http://schemas.openxmlformats.org/officeDocument/2006/relationships/hyperlink" Target="http://zakon2.rada.gov.ua/laws/show/673-15" TargetMode="External"/><Relationship Id="rId18" Type="http://schemas.openxmlformats.org/officeDocument/2006/relationships/hyperlink" Target="http://zakon2.rada.gov.ua/laws/show/1254-17" TargetMode="External"/><Relationship Id="rId26" Type="http://schemas.openxmlformats.org/officeDocument/2006/relationships/hyperlink" Target="http://zakon2.rada.gov.ua/laws/show/609-16" TargetMode="External"/><Relationship Id="rId39" Type="http://schemas.openxmlformats.org/officeDocument/2006/relationships/hyperlink" Target="http://zakon2.rada.gov.ua/laws/show/609-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laws/show/609-16" TargetMode="External"/><Relationship Id="rId34" Type="http://schemas.openxmlformats.org/officeDocument/2006/relationships/hyperlink" Target="http://zakon2.rada.gov.ua/laws/show/864-14" TargetMode="External"/><Relationship Id="rId42" Type="http://schemas.openxmlformats.org/officeDocument/2006/relationships/hyperlink" Target="http://zakon2.rada.gov.ua/laws/show/673-15" TargetMode="External"/><Relationship Id="rId47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://zakon2.rada.gov.ua/laws/show/864-14" TargetMode="External"/><Relationship Id="rId17" Type="http://schemas.openxmlformats.org/officeDocument/2006/relationships/hyperlink" Target="http://zakon2.rada.gov.ua/laws/show/609-16" TargetMode="External"/><Relationship Id="rId25" Type="http://schemas.openxmlformats.org/officeDocument/2006/relationships/hyperlink" Target="http://zakon2.rada.gov.ua/laws/show/609-16" TargetMode="External"/><Relationship Id="rId33" Type="http://schemas.openxmlformats.org/officeDocument/2006/relationships/hyperlink" Target="http://zakon2.rada.gov.ua/laws/show/864-14" TargetMode="External"/><Relationship Id="rId38" Type="http://schemas.openxmlformats.org/officeDocument/2006/relationships/hyperlink" Target="http://zakon2.rada.gov.ua/laws/show/673-15" TargetMode="External"/><Relationship Id="rId46" Type="http://schemas.openxmlformats.org/officeDocument/2006/relationships/hyperlink" Target="http://zakon2.rada.gov.ua/laws/show/502-95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3167-15" TargetMode="External"/><Relationship Id="rId20" Type="http://schemas.openxmlformats.org/officeDocument/2006/relationships/hyperlink" Target="http://zakon2.rada.gov.ua/laws/show/609-16" TargetMode="External"/><Relationship Id="rId29" Type="http://schemas.openxmlformats.org/officeDocument/2006/relationships/hyperlink" Target="http://zakon2.rada.gov.ua/laws/show/2341-14" TargetMode="External"/><Relationship Id="rId41" Type="http://schemas.openxmlformats.org/officeDocument/2006/relationships/hyperlink" Target="http://zakon2.rada.gov.ua/laws/show/609-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kon2.rada.gov.ua/laws/show/312-14" TargetMode="External"/><Relationship Id="rId24" Type="http://schemas.openxmlformats.org/officeDocument/2006/relationships/hyperlink" Target="http://zakon2.rada.gov.ua/laws/show/2377-15" TargetMode="External"/><Relationship Id="rId32" Type="http://schemas.openxmlformats.org/officeDocument/2006/relationships/hyperlink" Target="http://zakon2.rada.gov.ua/laws/show/2507-17" TargetMode="External"/><Relationship Id="rId37" Type="http://schemas.openxmlformats.org/officeDocument/2006/relationships/hyperlink" Target="http://zakon2.rada.gov.ua/laws/show/2507-17" TargetMode="External"/><Relationship Id="rId40" Type="http://schemas.openxmlformats.org/officeDocument/2006/relationships/hyperlink" Target="http://zakon2.rada.gov.ua/laws/show/673-15" TargetMode="External"/><Relationship Id="rId45" Type="http://schemas.openxmlformats.org/officeDocument/2006/relationships/hyperlink" Target="http://zakon2.rada.gov.ua/laws/show/609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2377-15" TargetMode="External"/><Relationship Id="rId23" Type="http://schemas.openxmlformats.org/officeDocument/2006/relationships/hyperlink" Target="http://zakon2.rada.gov.ua/laws/show/673-15" TargetMode="External"/><Relationship Id="rId28" Type="http://schemas.openxmlformats.org/officeDocument/2006/relationships/hyperlink" Target="http://zakon2.rada.gov.ua/laws/show/2507-17" TargetMode="External"/><Relationship Id="rId36" Type="http://schemas.openxmlformats.org/officeDocument/2006/relationships/hyperlink" Target="http://zakon2.rada.gov.ua/laws/show/609-16" TargetMode="External"/><Relationship Id="rId10" Type="http://schemas.openxmlformats.org/officeDocument/2006/relationships/hyperlink" Target="http://zakon2.rada.gov.ua/laws/show/21/95-%D0%B2%D1%80" TargetMode="External"/><Relationship Id="rId19" Type="http://schemas.openxmlformats.org/officeDocument/2006/relationships/hyperlink" Target="http://zakon2.rada.gov.ua/laws/show/2507-17" TargetMode="External"/><Relationship Id="rId31" Type="http://schemas.openxmlformats.org/officeDocument/2006/relationships/hyperlink" Target="http://zakon2.rada.gov.ua/laws/show/2341-14" TargetMode="External"/><Relationship Id="rId44" Type="http://schemas.openxmlformats.org/officeDocument/2006/relationships/hyperlink" Target="http://zakon2.rada.gov.ua/laws/show/3167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609-16" TargetMode="External"/><Relationship Id="rId14" Type="http://schemas.openxmlformats.org/officeDocument/2006/relationships/hyperlink" Target="http://zakon2.rada.gov.ua/laws/show/1410-15" TargetMode="External"/><Relationship Id="rId22" Type="http://schemas.openxmlformats.org/officeDocument/2006/relationships/hyperlink" Target="http://zakon2.rada.gov.ua/laws/show/609-16" TargetMode="External"/><Relationship Id="rId27" Type="http://schemas.openxmlformats.org/officeDocument/2006/relationships/hyperlink" Target="http://zakon2.rada.gov.ua/laws/show/1410-15" TargetMode="External"/><Relationship Id="rId30" Type="http://schemas.openxmlformats.org/officeDocument/2006/relationships/hyperlink" Target="http://zakon2.rada.gov.ua/laws/show/2507-17" TargetMode="External"/><Relationship Id="rId35" Type="http://schemas.openxmlformats.org/officeDocument/2006/relationships/hyperlink" Target="http://zakon2.rada.gov.ua/laws/show/673-15" TargetMode="External"/><Relationship Id="rId43" Type="http://schemas.openxmlformats.org/officeDocument/2006/relationships/hyperlink" Target="http://zakon2.rada.gov.ua/laws/show/3167-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2012-10-01T06:11:00Z</dcterms:created>
  <dcterms:modified xsi:type="dcterms:W3CDTF">2012-10-01T06:46:00Z</dcterms:modified>
</cp:coreProperties>
</file>